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39029" w14:textId="77777777" w:rsidR="00F11069" w:rsidRPr="00F11069" w:rsidRDefault="00F11069" w:rsidP="00F11069">
      <w:pPr>
        <w:rPr>
          <w:rFonts w:ascii="-webkit-standard" w:eastAsia="Times New Roman" w:hAnsi="-webkit-standard" w:cs="Times New Roman"/>
          <w:b/>
          <w:color w:val="000000"/>
          <w:sz w:val="27"/>
          <w:szCs w:val="27"/>
        </w:rPr>
      </w:pPr>
      <w:r>
        <w:rPr>
          <w:rFonts w:ascii="-webkit-standard" w:eastAsia="Times New Roman" w:hAnsi="-webkit-standard" w:cs="Times New Roman"/>
          <w:noProof/>
          <w:color w:val="000000"/>
          <w:sz w:val="27"/>
          <w:szCs w:val="27"/>
        </w:rPr>
        <w:drawing>
          <wp:inline distT="0" distB="0" distL="0" distR="0" wp14:anchorId="1595867E" wp14:editId="24554666">
            <wp:extent cx="1020725" cy="786809"/>
            <wp:effectExtent l="0" t="0" r="0" b="635"/>
            <wp:docPr id="1" name="Picture 1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2e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112" cy="8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  </w:t>
      </w:r>
      <w:r>
        <w:rPr>
          <w:rFonts w:ascii="-webkit-standard" w:eastAsia="Times New Roman" w:hAnsi="-webkit-standard" w:cs="Times New Roman"/>
          <w:b/>
          <w:color w:val="000000"/>
          <w:sz w:val="27"/>
          <w:szCs w:val="27"/>
        </w:rPr>
        <w:t>Ellen Satterwhite</w:t>
      </w:r>
      <w:bookmarkStart w:id="0" w:name="_GoBack"/>
      <w:bookmarkEnd w:id="0"/>
    </w:p>
    <w:p w14:paraId="5B6E4F2F" w14:textId="77777777" w:rsidR="00F11069" w:rsidRDefault="00F11069" w:rsidP="00F11069">
      <w:pPr>
        <w:rPr>
          <w:rFonts w:ascii="-webkit-standard" w:eastAsia="Times New Roman" w:hAnsi="-webkit-standard" w:cs="Times New Roman"/>
          <w:color w:val="000000"/>
          <w:sz w:val="27"/>
          <w:szCs w:val="27"/>
        </w:rPr>
      </w:pPr>
    </w:p>
    <w:p w14:paraId="31E09332" w14:textId="77777777" w:rsidR="00F11069" w:rsidRPr="00F11069" w:rsidRDefault="00F11069" w:rsidP="00F11069">
      <w:pPr>
        <w:rPr>
          <w:rFonts w:ascii="Times New Roman" w:eastAsia="Times New Roman" w:hAnsi="Times New Roman" w:cs="Times New Roman"/>
        </w:rPr>
      </w:pPr>
      <w:r w:rsidRPr="00F11069">
        <w:rPr>
          <w:rFonts w:ascii="-webkit-standard" w:eastAsia="Times New Roman" w:hAnsi="-webkit-standard" w:cs="Times New Roman"/>
          <w:color w:val="000000"/>
          <w:sz w:val="27"/>
          <w:szCs w:val="27"/>
        </w:rPr>
        <w:t>Elle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</w:rPr>
        <w:t>n Satterwhite</w:t>
      </w:r>
      <w:r w:rsidRPr="00F11069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 is a Policy Fellow with the American Library Association. As a co-author of the Federal Communications Commission’s (FCC) National Broadband Plan, Consumer Policy Advisor to the FCC and freelance consultant, Ellen’s work has been written about in the Huffington Post, </w:t>
      </w:r>
      <w:proofErr w:type="spellStart"/>
      <w:r w:rsidRPr="00F11069">
        <w:rPr>
          <w:rFonts w:ascii="-webkit-standard" w:eastAsia="Times New Roman" w:hAnsi="-webkit-standard" w:cs="Times New Roman"/>
          <w:color w:val="000000"/>
          <w:sz w:val="27"/>
          <w:szCs w:val="27"/>
        </w:rPr>
        <w:t>AllThingsD</w:t>
      </w:r>
      <w:proofErr w:type="spellEnd"/>
      <w:r w:rsidRPr="00F11069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, </w:t>
      </w:r>
      <w:proofErr w:type="spellStart"/>
      <w:r w:rsidRPr="00F11069">
        <w:rPr>
          <w:rFonts w:ascii="-webkit-standard" w:eastAsia="Times New Roman" w:hAnsi="-webkit-standard" w:cs="Times New Roman"/>
          <w:color w:val="000000"/>
          <w:sz w:val="27"/>
          <w:szCs w:val="27"/>
        </w:rPr>
        <w:t>CNet</w:t>
      </w:r>
      <w:proofErr w:type="spellEnd"/>
      <w:r w:rsidRPr="00F11069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, </w:t>
      </w:r>
      <w:proofErr w:type="spellStart"/>
      <w:r w:rsidRPr="00F11069">
        <w:rPr>
          <w:rFonts w:ascii="-webkit-standard" w:eastAsia="Times New Roman" w:hAnsi="-webkit-standard" w:cs="Times New Roman"/>
          <w:color w:val="000000"/>
          <w:sz w:val="27"/>
          <w:szCs w:val="27"/>
        </w:rPr>
        <w:t>Geekwire</w:t>
      </w:r>
      <w:proofErr w:type="spellEnd"/>
      <w:r w:rsidRPr="00F11069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, </w:t>
      </w:r>
      <w:proofErr w:type="spellStart"/>
      <w:r w:rsidRPr="00F11069">
        <w:rPr>
          <w:rFonts w:ascii="-webkit-standard" w:eastAsia="Times New Roman" w:hAnsi="-webkit-standard" w:cs="Times New Roman"/>
          <w:color w:val="000000"/>
          <w:sz w:val="27"/>
          <w:szCs w:val="27"/>
        </w:rPr>
        <w:t>GigaOm</w:t>
      </w:r>
      <w:proofErr w:type="spellEnd"/>
      <w:r w:rsidRPr="00F11069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, and </w:t>
      </w:r>
      <w:proofErr w:type="spellStart"/>
      <w:r w:rsidRPr="00F11069">
        <w:rPr>
          <w:rFonts w:ascii="-webkit-standard" w:eastAsia="Times New Roman" w:hAnsi="-webkit-standard" w:cs="Times New Roman"/>
          <w:color w:val="000000"/>
          <w:sz w:val="27"/>
          <w:szCs w:val="27"/>
        </w:rPr>
        <w:t>CivSource</w:t>
      </w:r>
      <w:proofErr w:type="spellEnd"/>
      <w:r w:rsidRPr="00F11069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. Previously, Ellen also served as Program Director for </w:t>
      </w:r>
      <w:proofErr w:type="spellStart"/>
      <w:r w:rsidRPr="00F11069">
        <w:rPr>
          <w:rFonts w:ascii="-webkit-standard" w:eastAsia="Times New Roman" w:hAnsi="-webkit-standard" w:cs="Times New Roman"/>
          <w:color w:val="000000"/>
          <w:sz w:val="27"/>
          <w:szCs w:val="27"/>
        </w:rPr>
        <w:t>Gig.U</w:t>
      </w:r>
      <w:proofErr w:type="spellEnd"/>
      <w:r w:rsidRPr="00F11069">
        <w:rPr>
          <w:rFonts w:ascii="-webkit-standard" w:eastAsia="Times New Roman" w:hAnsi="-webkit-standard" w:cs="Times New Roman"/>
          <w:color w:val="000000"/>
          <w:sz w:val="27"/>
          <w:szCs w:val="27"/>
        </w:rPr>
        <w:t>, supporting communities seeking gigabit speeds. She earned a master’s degree in Public Affairs from the University of Texas at Austin and completed her undergraduate degree at Grinnell College. Ellen is a Vice President at the policy communications firm Glen Echo Group, where she helps clients formulate policy positions and tell their stories within the rubric of information policy. </w:t>
      </w:r>
    </w:p>
    <w:p w14:paraId="0F7BA5D5" w14:textId="77777777" w:rsidR="008A21EE" w:rsidRDefault="00F11069"/>
    <w:sectPr w:rsidR="008A21EE" w:rsidSect="009C6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69"/>
    <w:rsid w:val="002922B6"/>
    <w:rsid w:val="003D37FC"/>
    <w:rsid w:val="004C5781"/>
    <w:rsid w:val="005B4CF3"/>
    <w:rsid w:val="0066603B"/>
    <w:rsid w:val="009C61F2"/>
    <w:rsid w:val="00AF388F"/>
    <w:rsid w:val="00C83C87"/>
    <w:rsid w:val="00D23E6A"/>
    <w:rsid w:val="00D93766"/>
    <w:rsid w:val="00DA50D3"/>
    <w:rsid w:val="00DD54D0"/>
    <w:rsid w:val="00F1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B9B37"/>
  <w14:defaultImageDpi w14:val="32767"/>
  <w15:chartTrackingRefBased/>
  <w15:docId w15:val="{C971B4FB-CF37-5746-BD62-D305CB56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1069"/>
  </w:style>
  <w:style w:type="paragraph" w:styleId="BalloonText">
    <w:name w:val="Balloon Text"/>
    <w:basedOn w:val="Normal"/>
    <w:link w:val="BalloonTextChar"/>
    <w:uiPriority w:val="99"/>
    <w:semiHidden/>
    <w:unhideWhenUsed/>
    <w:rsid w:val="00F110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6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McLaughlin</dc:creator>
  <cp:keywords/>
  <dc:description/>
  <cp:lastModifiedBy>Robert McLaughlin</cp:lastModifiedBy>
  <cp:revision>1</cp:revision>
  <dcterms:created xsi:type="dcterms:W3CDTF">2019-05-07T23:16:00Z</dcterms:created>
  <dcterms:modified xsi:type="dcterms:W3CDTF">2019-05-07T23:19:00Z</dcterms:modified>
</cp:coreProperties>
</file>