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942A" w14:textId="507BBB80" w:rsidR="00D73900" w:rsidRDefault="00D73900" w:rsidP="00D73900">
      <w:pPr>
        <w:spacing w:before="40"/>
        <w:ind w:right="3124"/>
        <w:rPr>
          <w:b/>
        </w:rPr>
      </w:pPr>
      <w:r>
        <w:rPr>
          <w:b/>
          <w:noProof/>
        </w:rPr>
        <w:drawing>
          <wp:inline distT="0" distB="0" distL="0" distR="0" wp14:anchorId="35D4FE4F" wp14:editId="086744ED">
            <wp:extent cx="606056" cy="626485"/>
            <wp:effectExtent l="0" t="0" r="0" b="0"/>
            <wp:docPr id="1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anne milliken bonds 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55" cy="64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9BABF1" w14:textId="66909BB0" w:rsidR="00F85D25" w:rsidRDefault="00D73900">
      <w:pPr>
        <w:spacing w:before="40"/>
        <w:ind w:left="3202" w:right="3124" w:firstLine="573"/>
        <w:rPr>
          <w:b/>
        </w:rPr>
      </w:pPr>
      <w:r>
        <w:rPr>
          <w:b/>
        </w:rPr>
        <w:t>Jeanne Milliken Bonds Regional Community Development</w:t>
      </w:r>
    </w:p>
    <w:p w14:paraId="1A2006BC" w14:textId="77777777" w:rsidR="00F85D25" w:rsidRDefault="00F85D25">
      <w:pPr>
        <w:pStyle w:val="BodyText"/>
        <w:spacing w:before="3"/>
        <w:rPr>
          <w:b/>
          <w:sz w:val="16"/>
        </w:rPr>
      </w:pPr>
    </w:p>
    <w:p w14:paraId="59AF0707" w14:textId="77777777" w:rsidR="00F85D25" w:rsidRDefault="00D73900">
      <w:pPr>
        <w:pStyle w:val="BodyText"/>
        <w:spacing w:line="276" w:lineRule="auto"/>
        <w:ind w:left="119" w:right="285"/>
      </w:pPr>
      <w:r>
        <w:t xml:space="preserve">Jeanne Milliken Bonds is a Senior Leader in Regional Community Development for the Federal Reserve Bank of Richmond. In her role, she provides leadership for strategic stakeholder collaboration and community-level solutions, focusing on low- and moderate- </w:t>
      </w:r>
      <w:r>
        <w:t>income and underserved communities in support of the Federal Reserve System’s Community Development function. Jeanne leads several Federal Reserve System teams, including a team focused on the Community Reinvestment Act and co- leads a team focused on rura</w:t>
      </w:r>
      <w:r>
        <w:t>l policy issues.</w:t>
      </w:r>
    </w:p>
    <w:p w14:paraId="2AAD823E" w14:textId="77777777" w:rsidR="00F85D25" w:rsidRDefault="00F85D25">
      <w:pPr>
        <w:pStyle w:val="BodyText"/>
        <w:spacing w:before="4"/>
        <w:rPr>
          <w:sz w:val="25"/>
        </w:rPr>
      </w:pPr>
    </w:p>
    <w:p w14:paraId="5D6A512C" w14:textId="77777777" w:rsidR="00F85D25" w:rsidRDefault="00D73900">
      <w:pPr>
        <w:pStyle w:val="BodyText"/>
        <w:spacing w:line="276" w:lineRule="auto"/>
        <w:ind w:left="120" w:right="6"/>
      </w:pPr>
      <w:r>
        <w:t>Jeanne previously worked for the N.C. Courts as a special assistant and Deputy Director to the Chief Justice and the N.C. Rural Economic Development Center where she focused on community and economic development initiatives across North C</w:t>
      </w:r>
      <w:r>
        <w:t xml:space="preserve">arolina. She also served as an elected official on a town council in N.C., including Mayor Pro </w:t>
      </w:r>
      <w:proofErr w:type="spellStart"/>
      <w:r>
        <w:t>Tem</w:t>
      </w:r>
      <w:proofErr w:type="spellEnd"/>
      <w:r>
        <w:t xml:space="preserve"> and Mayor. And, she has worked closely as an advisor with several N.C. Governors in efforts focused on economic well-being and growth of both urban and rural</w:t>
      </w:r>
      <w:r>
        <w:t xml:space="preserve"> communities, including leading N.C.’s 1990s-based Enterprise Communities and Empowerment Zones.</w:t>
      </w:r>
    </w:p>
    <w:p w14:paraId="52B8FE38" w14:textId="77777777" w:rsidR="00F85D25" w:rsidRDefault="00F85D25">
      <w:pPr>
        <w:pStyle w:val="BodyText"/>
        <w:spacing w:before="5"/>
        <w:rPr>
          <w:sz w:val="16"/>
        </w:rPr>
      </w:pPr>
    </w:p>
    <w:p w14:paraId="1DFD8024" w14:textId="77777777" w:rsidR="00F85D25" w:rsidRDefault="00D73900">
      <w:pPr>
        <w:pStyle w:val="BodyText"/>
        <w:spacing w:line="276" w:lineRule="auto"/>
        <w:ind w:left="119" w:right="318"/>
      </w:pPr>
      <w:r>
        <w:t xml:space="preserve">Jeanne has led and served on a number of community and statewide boards of </w:t>
      </w:r>
      <w:proofErr w:type="gramStart"/>
      <w:r>
        <w:t>directors, and</w:t>
      </w:r>
      <w:proofErr w:type="gramEnd"/>
      <w:r>
        <w:t xml:space="preserve"> is presently a Director for the S.C. Community Capital Alliance, an </w:t>
      </w:r>
      <w:r>
        <w:t xml:space="preserve">Executive Committee Member for the UNC Kenan Institute’s Investment Forum, and an editor on the UNC Kenan Institute </w:t>
      </w:r>
      <w:proofErr w:type="spellStart"/>
      <w:r>
        <w:t>NCGrowth’s</w:t>
      </w:r>
      <w:proofErr w:type="spellEnd"/>
      <w:r>
        <w:t xml:space="preserve"> Homegrown Tools product. She has a B.A. in Economics and a M.P.A. (concentration in public policy) from the University of N.C. at</w:t>
      </w:r>
      <w:r>
        <w:t xml:space="preserve"> Chapel Hill. In 1997, she was North Carolina’s recipient of the national Henry Toll Fellowship from the Council of State Governments.</w:t>
      </w:r>
    </w:p>
    <w:p w14:paraId="212997BB" w14:textId="77777777" w:rsidR="00F85D25" w:rsidRDefault="00F85D25">
      <w:pPr>
        <w:pStyle w:val="BodyText"/>
        <w:spacing w:before="4"/>
        <w:rPr>
          <w:sz w:val="16"/>
        </w:rPr>
      </w:pPr>
    </w:p>
    <w:p w14:paraId="53AEB2AE" w14:textId="77777777" w:rsidR="00F85D25" w:rsidRDefault="00D73900">
      <w:pPr>
        <w:pStyle w:val="BodyText"/>
        <w:spacing w:before="1" w:line="276" w:lineRule="auto"/>
        <w:ind w:left="119" w:right="983"/>
      </w:pPr>
      <w:r>
        <w:t>Jeanne has a number of publications on community development topics, including community development finance, broadband,</w:t>
      </w:r>
      <w:r>
        <w:t xml:space="preserve"> CRA and tax increment financing.</w:t>
      </w:r>
    </w:p>
    <w:sectPr w:rsidR="00F85D25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5"/>
    <w:rsid w:val="00D73900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EB425"/>
  <w15:docId w15:val="{B8561693-A310-9447-9838-70CFC536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3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00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McLaughlin</cp:lastModifiedBy>
  <cp:revision>2</cp:revision>
  <dcterms:created xsi:type="dcterms:W3CDTF">2019-05-08T11:50:00Z</dcterms:created>
  <dcterms:modified xsi:type="dcterms:W3CDTF">2019-05-08T11:50:00Z</dcterms:modified>
</cp:coreProperties>
</file>