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9054D9" w14:textId="4A75FFA6" w:rsidR="00EE4802" w:rsidRDefault="003664F3">
      <w:r>
        <w:rPr>
          <w:noProof/>
        </w:rPr>
        <w:drawing>
          <wp:inline distT="0" distB="0" distL="0" distR="0" wp14:anchorId="135AA977" wp14:editId="1B0EE875">
            <wp:extent cx="765544" cy="855035"/>
            <wp:effectExtent l="0" t="0" r="0" b="0"/>
            <wp:docPr id="1" name="Picture 1" descr="A person in a green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eene iSmile 2015 (1 of 12)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7578" cy="879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BF6E1D">
        <w:t>Missy Greene</w:t>
      </w:r>
      <w:bookmarkStart w:id="0" w:name="_GoBack"/>
      <w:bookmarkEnd w:id="0"/>
    </w:p>
    <w:p w14:paraId="3B13B9D6" w14:textId="77777777" w:rsidR="00BF6E1D" w:rsidRDefault="00BF6E1D"/>
    <w:p w14:paraId="7ECD18A3" w14:textId="77777777" w:rsidR="00BF6E1D" w:rsidRDefault="00BF6E1D">
      <w:r>
        <w:t>Melissa Greene is SETDA’s Director of Strategic Partnerships.  She brings experience from her time at the New York State Education agency in teacher and leader preparation, grantmaking, not-for-profit organization management, and professional development for educators.  She currently works with the private sector and other non-profit organizations to advance SETDA’s mission to improve education through technology policy and practice.</w:t>
      </w:r>
    </w:p>
    <w:sectPr w:rsidR="00BF6E1D" w:rsidSect="007108A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6E1D"/>
    <w:rsid w:val="003664F3"/>
    <w:rsid w:val="007108A6"/>
    <w:rsid w:val="00BF6E1D"/>
    <w:rsid w:val="00EE4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C8935F6"/>
  <w14:defaultImageDpi w14:val="300"/>
  <w15:docId w15:val="{D9EF32E0-0138-8846-B357-F5FC885D5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64F3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4F3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67</Words>
  <Characters>388</Characters>
  <Application>Microsoft Office Word</Application>
  <DocSecurity>0</DocSecurity>
  <Lines>3</Lines>
  <Paragraphs>1</Paragraphs>
  <ScaleCrop>false</ScaleCrop>
  <Company>SETDA</Company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greene</dc:creator>
  <cp:keywords/>
  <dc:description/>
  <cp:lastModifiedBy>Robert McLaughlin</cp:lastModifiedBy>
  <cp:revision>2</cp:revision>
  <dcterms:created xsi:type="dcterms:W3CDTF">2019-05-07T21:29:00Z</dcterms:created>
  <dcterms:modified xsi:type="dcterms:W3CDTF">2019-05-07T21:29:00Z</dcterms:modified>
</cp:coreProperties>
</file>